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B786" w14:textId="60282D82" w:rsidR="00CD2DD4" w:rsidRDefault="00CD2DD4" w:rsidP="00CD2DD4">
      <w:pPr>
        <w:spacing w:after="0" w:line="240" w:lineRule="auto"/>
        <w:rPr>
          <w:rFonts w:ascii="Goudy Old Style" w:eastAsia="Times New Roman" w:hAnsi="Goudy Old Style" w:cs="Times New Roman"/>
          <w:color w:val="000000"/>
          <w:sz w:val="36"/>
          <w:szCs w:val="46"/>
        </w:rPr>
      </w:pPr>
      <w:r w:rsidRPr="00CD2DD4">
        <w:rPr>
          <w:rFonts w:ascii="Goudy Old Style" w:eastAsia="Times New Roman" w:hAnsi="Goudy Old Style" w:cs="Times New Roman"/>
          <w:color w:val="000000"/>
          <w:sz w:val="36"/>
          <w:szCs w:val="46"/>
        </w:rPr>
        <w:t>God, I offer myself to you—to build with me and to do with me as you will. Relieve me of the bondage of self, that I may better do your will. Take away my difficulties, that victory over them may bear witness to those I would help of your power, your love, and your way of life. May I do your will always!</w:t>
      </w:r>
      <w:r>
        <w:rPr>
          <w:rFonts w:ascii="Goudy Old Style" w:eastAsia="Times New Roman" w:hAnsi="Goudy Old Style" w:cs="Times New Roman"/>
          <w:color w:val="000000"/>
          <w:sz w:val="36"/>
          <w:szCs w:val="46"/>
        </w:rPr>
        <w:t xml:space="preserve"> Amen.</w:t>
      </w:r>
    </w:p>
    <w:p w14:paraId="0066C320" w14:textId="01584F83" w:rsidR="00CD2DD4" w:rsidRDefault="00CD2DD4" w:rsidP="00CD2DD4">
      <w:pPr>
        <w:spacing w:after="0" w:line="240" w:lineRule="auto"/>
        <w:rPr>
          <w:rFonts w:ascii="Goudy Old Style" w:eastAsia="Times New Roman" w:hAnsi="Goudy Old Style" w:cs="Times New Roman"/>
          <w:color w:val="000000"/>
          <w:sz w:val="36"/>
          <w:szCs w:val="46"/>
        </w:rPr>
      </w:pPr>
    </w:p>
    <w:p w14:paraId="33EF0080" w14:textId="4EF69D41" w:rsidR="00CD2DD4" w:rsidRDefault="00CD2DD4" w:rsidP="00CD2DD4">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In AA and many other 12-step programs that is known as the third step prayer, the third step being, “Made a decision to turn our will and our life </w:t>
      </w:r>
      <w:proofErr w:type="gramStart"/>
      <w:r>
        <w:rPr>
          <w:rFonts w:ascii="Goudy Old Style" w:eastAsia="Times New Roman" w:hAnsi="Goudy Old Style" w:cs="Times New Roman"/>
          <w:color w:val="000000"/>
          <w:sz w:val="36"/>
          <w:szCs w:val="46"/>
        </w:rPr>
        <w:t>over  to</w:t>
      </w:r>
      <w:proofErr w:type="gramEnd"/>
      <w:r>
        <w:rPr>
          <w:rFonts w:ascii="Goudy Old Style" w:eastAsia="Times New Roman" w:hAnsi="Goudy Old Style" w:cs="Times New Roman"/>
          <w:color w:val="000000"/>
          <w:sz w:val="36"/>
          <w:szCs w:val="46"/>
        </w:rPr>
        <w:t xml:space="preserve"> the care of God as we understood God.”</w:t>
      </w:r>
    </w:p>
    <w:p w14:paraId="65FBAACA" w14:textId="02D401F8" w:rsidR="00CD2DD4" w:rsidRDefault="00CD2DD4" w:rsidP="00CD2DD4">
      <w:pPr>
        <w:spacing w:after="0" w:line="240" w:lineRule="auto"/>
        <w:rPr>
          <w:rFonts w:ascii="Goudy Old Style" w:eastAsia="Times New Roman" w:hAnsi="Goudy Old Style" w:cs="Times New Roman"/>
          <w:color w:val="000000"/>
          <w:sz w:val="36"/>
          <w:szCs w:val="46"/>
        </w:rPr>
      </w:pPr>
    </w:p>
    <w:p w14:paraId="049F79C2" w14:textId="620B755B" w:rsidR="004A6F13" w:rsidRDefault="00CD2DD4" w:rsidP="00CD2DD4">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The clause that jumped out at me the first time I heard it was, “Relieve me of the bondage of self.” </w:t>
      </w:r>
      <w:r w:rsidR="004A6F13">
        <w:rPr>
          <w:rFonts w:ascii="Goudy Old Style" w:eastAsia="Times New Roman" w:hAnsi="Goudy Old Style" w:cs="Times New Roman"/>
          <w:color w:val="000000"/>
          <w:sz w:val="36"/>
          <w:szCs w:val="46"/>
        </w:rPr>
        <w:t>Most p</w:t>
      </w:r>
      <w:r>
        <w:rPr>
          <w:rFonts w:ascii="Goudy Old Style" w:eastAsia="Times New Roman" w:hAnsi="Goudy Old Style" w:cs="Times New Roman"/>
          <w:color w:val="000000"/>
          <w:sz w:val="36"/>
          <w:szCs w:val="46"/>
        </w:rPr>
        <w:t xml:space="preserve">eople in the grip of addiction are </w:t>
      </w:r>
      <w:r w:rsidR="004A6F13">
        <w:rPr>
          <w:rFonts w:ascii="Goudy Old Style" w:eastAsia="Times New Roman" w:hAnsi="Goudy Old Style" w:cs="Times New Roman"/>
          <w:color w:val="000000"/>
          <w:sz w:val="36"/>
          <w:szCs w:val="46"/>
        </w:rPr>
        <w:t>simultaneously in the grip of self-absorption. That can take various forms, such as simply and totally disregarding the feelings and needs of others, being pathologically concerned about others’ opinions of oneself, having an inflated opinion of oneself, having a chronically low opinion of oneself, to name a few. Just to be clear, I don’t think addicts have cornered the market on self-centeredness, but it does seem to be one of the hallmarks of that disease.</w:t>
      </w:r>
    </w:p>
    <w:p w14:paraId="6CA20BD5" w14:textId="1FACDA2D" w:rsidR="004A6F13" w:rsidRDefault="004A6F13" w:rsidP="00CD2DD4">
      <w:pPr>
        <w:spacing w:after="0" w:line="240" w:lineRule="auto"/>
        <w:rPr>
          <w:rFonts w:ascii="Goudy Old Style" w:eastAsia="Times New Roman" w:hAnsi="Goudy Old Style" w:cs="Times New Roman"/>
          <w:color w:val="000000"/>
          <w:sz w:val="36"/>
          <w:szCs w:val="46"/>
        </w:rPr>
      </w:pPr>
    </w:p>
    <w:p w14:paraId="453AA420" w14:textId="5A64E675" w:rsidR="004A6F13" w:rsidRDefault="004A6F13" w:rsidP="00CD2DD4">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The overarching characteristic of this bondage of </w:t>
      </w:r>
      <w:proofErr w:type="gramStart"/>
      <w:r>
        <w:rPr>
          <w:rFonts w:ascii="Goudy Old Style" w:eastAsia="Times New Roman" w:hAnsi="Goudy Old Style" w:cs="Times New Roman"/>
          <w:color w:val="000000"/>
          <w:sz w:val="36"/>
          <w:szCs w:val="46"/>
        </w:rPr>
        <w:t>self  is</w:t>
      </w:r>
      <w:proofErr w:type="gramEnd"/>
      <w:r>
        <w:rPr>
          <w:rFonts w:ascii="Goudy Old Style" w:eastAsia="Times New Roman" w:hAnsi="Goudy Old Style" w:cs="Times New Roman"/>
          <w:color w:val="000000"/>
          <w:sz w:val="36"/>
          <w:szCs w:val="46"/>
        </w:rPr>
        <w:t xml:space="preserve"> </w:t>
      </w:r>
      <w:r w:rsidR="006A7676">
        <w:rPr>
          <w:rFonts w:ascii="Goudy Old Style" w:eastAsia="Times New Roman" w:hAnsi="Goudy Old Style" w:cs="Times New Roman"/>
          <w:color w:val="000000"/>
          <w:sz w:val="36"/>
          <w:szCs w:val="46"/>
        </w:rPr>
        <w:t>that it leaves little room for God. It stands in opposition to the freedom that comes with knowing and accepting that there is a being, or force, or spirit, greater than oneself.</w:t>
      </w:r>
    </w:p>
    <w:p w14:paraId="6BEA0206" w14:textId="0B5C9320" w:rsidR="006A7676" w:rsidRDefault="006A7676" w:rsidP="00CD2DD4">
      <w:pPr>
        <w:spacing w:after="0" w:line="240" w:lineRule="auto"/>
        <w:rPr>
          <w:rFonts w:ascii="Goudy Old Style" w:eastAsia="Times New Roman" w:hAnsi="Goudy Old Style" w:cs="Times New Roman"/>
          <w:color w:val="000000"/>
          <w:sz w:val="36"/>
          <w:szCs w:val="46"/>
        </w:rPr>
      </w:pPr>
    </w:p>
    <w:p w14:paraId="1E5E107A" w14:textId="77777777" w:rsidR="006A7676" w:rsidRDefault="006A7676" w:rsidP="006A7676">
      <w:pPr>
        <w:spacing w:after="0" w:line="240" w:lineRule="auto"/>
        <w:rPr>
          <w:rFonts w:ascii="Goudy Old Style" w:eastAsia="Times New Roman" w:hAnsi="Goudy Old Style" w:cs="Times New Roman"/>
          <w:color w:val="000000"/>
          <w:sz w:val="36"/>
          <w:szCs w:val="46"/>
        </w:rPr>
      </w:pPr>
    </w:p>
    <w:p w14:paraId="677262B1" w14:textId="4B8DCC95" w:rsidR="004A5018" w:rsidRDefault="006A7676"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lastRenderedPageBreak/>
        <w:t xml:space="preserve">Such talk might seem superfluous in church, where we all believe in God. BUT—and you knew there was a </w:t>
      </w:r>
      <w:proofErr w:type="spellStart"/>
      <w:r>
        <w:rPr>
          <w:rFonts w:ascii="Goudy Old Style" w:eastAsia="Times New Roman" w:hAnsi="Goudy Old Style" w:cs="Times New Roman"/>
          <w:color w:val="000000"/>
          <w:sz w:val="36"/>
          <w:szCs w:val="46"/>
        </w:rPr>
        <w:t>but</w:t>
      </w:r>
      <w:proofErr w:type="spellEnd"/>
      <w:r>
        <w:rPr>
          <w:rFonts w:ascii="Goudy Old Style" w:eastAsia="Times New Roman" w:hAnsi="Goudy Old Style" w:cs="Times New Roman"/>
          <w:color w:val="000000"/>
          <w:sz w:val="36"/>
          <w:szCs w:val="46"/>
        </w:rPr>
        <w:t xml:space="preserve">, didn’t </w:t>
      </w:r>
      <w:proofErr w:type="gramStart"/>
      <w:r>
        <w:rPr>
          <w:rFonts w:ascii="Goudy Old Style" w:eastAsia="Times New Roman" w:hAnsi="Goudy Old Style" w:cs="Times New Roman"/>
          <w:color w:val="000000"/>
          <w:sz w:val="36"/>
          <w:szCs w:val="46"/>
        </w:rPr>
        <w:t>you?—</w:t>
      </w:r>
      <w:proofErr w:type="gramEnd"/>
      <w:r>
        <w:rPr>
          <w:rFonts w:ascii="Goudy Old Style" w:eastAsia="Times New Roman" w:hAnsi="Goudy Old Style" w:cs="Times New Roman"/>
          <w:color w:val="000000"/>
          <w:sz w:val="36"/>
          <w:szCs w:val="46"/>
        </w:rPr>
        <w:t>But how often do we believers think and act as if everything depending on us and our efforts alone?</w:t>
      </w:r>
    </w:p>
    <w:p w14:paraId="19EE5AAE" w14:textId="681983EC" w:rsidR="006A7676" w:rsidRDefault="006A7676" w:rsidP="006A7676">
      <w:pPr>
        <w:spacing w:after="0" w:line="240" w:lineRule="auto"/>
        <w:rPr>
          <w:rFonts w:ascii="Goudy Old Style" w:eastAsia="Times New Roman" w:hAnsi="Goudy Old Style" w:cs="Times New Roman"/>
          <w:color w:val="000000"/>
          <w:sz w:val="36"/>
          <w:szCs w:val="46"/>
        </w:rPr>
      </w:pPr>
    </w:p>
    <w:p w14:paraId="35E6F636" w14:textId="64E5534F" w:rsidR="006A7676" w:rsidRDefault="006A7676"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Obviously, I can’t answer for you, but I can tell you that, more often than I care to admit, I worry and fret over a problem—or potential problem</w:t>
      </w:r>
      <w:r w:rsidR="00EF64DB">
        <w:rPr>
          <w:rFonts w:ascii="Goudy Old Style" w:eastAsia="Times New Roman" w:hAnsi="Goudy Old Style" w:cs="Times New Roman"/>
          <w:color w:val="000000"/>
          <w:sz w:val="36"/>
          <w:szCs w:val="46"/>
        </w:rPr>
        <w:t xml:space="preserve">—for an agonizingly long time before it occurs to me that I might pray about it, </w:t>
      </w:r>
      <w:proofErr w:type="gramStart"/>
      <w:r w:rsidR="00EF64DB">
        <w:rPr>
          <w:rFonts w:ascii="Goudy Old Style" w:eastAsia="Times New Roman" w:hAnsi="Goudy Old Style" w:cs="Times New Roman"/>
          <w:color w:val="000000"/>
          <w:sz w:val="36"/>
          <w:szCs w:val="46"/>
        </w:rPr>
        <w:t>that .</w:t>
      </w:r>
      <w:proofErr w:type="gramEnd"/>
      <w:r w:rsidR="00EF64DB">
        <w:rPr>
          <w:rFonts w:ascii="Goudy Old Style" w:eastAsia="Times New Roman" w:hAnsi="Goudy Old Style" w:cs="Times New Roman"/>
          <w:color w:val="000000"/>
          <w:sz w:val="36"/>
          <w:szCs w:val="46"/>
        </w:rPr>
        <w:t xml:space="preserve"> . . well, it often goes something like this: “Wait a minute  .  . . there is something I can do. And the first step in that is to </w:t>
      </w:r>
      <w:r w:rsidR="00EF64DB">
        <w:rPr>
          <w:rFonts w:ascii="Goudy Old Style" w:eastAsia="Times New Roman" w:hAnsi="Goudy Old Style" w:cs="Times New Roman"/>
          <w:color w:val="000000"/>
          <w:sz w:val="36"/>
          <w:szCs w:val="46"/>
          <w:u w:val="single"/>
        </w:rPr>
        <w:t>stop</w:t>
      </w:r>
      <w:r w:rsidR="00EF64DB">
        <w:rPr>
          <w:rFonts w:ascii="Goudy Old Style" w:eastAsia="Times New Roman" w:hAnsi="Goudy Old Style" w:cs="Times New Roman"/>
          <w:color w:val="000000"/>
          <w:sz w:val="36"/>
          <w:szCs w:val="46"/>
        </w:rPr>
        <w:t xml:space="preserve"> doing. Stop fretting. And ask for God’s help.”</w:t>
      </w:r>
    </w:p>
    <w:p w14:paraId="4CB9FD60" w14:textId="163A397F" w:rsidR="00EF64DB" w:rsidRDefault="00EF64DB" w:rsidP="006A7676">
      <w:pPr>
        <w:spacing w:after="0" w:line="240" w:lineRule="auto"/>
        <w:rPr>
          <w:rFonts w:ascii="Goudy Old Style" w:eastAsia="Times New Roman" w:hAnsi="Goudy Old Style" w:cs="Times New Roman"/>
          <w:color w:val="000000"/>
          <w:sz w:val="36"/>
          <w:szCs w:val="46"/>
        </w:rPr>
      </w:pPr>
    </w:p>
    <w:p w14:paraId="52BC8D02" w14:textId="14D8D64E" w:rsidR="00EF64DB" w:rsidRDefault="00EF64DB"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Sometimes the prayer is nothing more than “Help! Help me to release my knuckle- and mind-numbing grip on this.”</w:t>
      </w:r>
    </w:p>
    <w:p w14:paraId="5DA23451" w14:textId="32BDFA4B" w:rsidR="00EF64DB" w:rsidRDefault="00EF64DB" w:rsidP="006A7676">
      <w:pPr>
        <w:spacing w:after="0" w:line="240" w:lineRule="auto"/>
        <w:rPr>
          <w:rFonts w:ascii="Goudy Old Style" w:eastAsia="Times New Roman" w:hAnsi="Goudy Old Style" w:cs="Times New Roman"/>
          <w:color w:val="000000"/>
          <w:sz w:val="36"/>
          <w:szCs w:val="46"/>
        </w:rPr>
      </w:pPr>
    </w:p>
    <w:p w14:paraId="3D37D42E" w14:textId="145D3581" w:rsidR="00EF64DB" w:rsidRDefault="00EF64DB"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Rarely, when I’ve done that—okay, never—have I heard God say, “Michael, you need to go here, do that, say this.”</w:t>
      </w:r>
    </w:p>
    <w:p w14:paraId="56DA4524" w14:textId="0E9B6786" w:rsidR="00EF64DB" w:rsidRDefault="00EF64DB" w:rsidP="006A7676">
      <w:pPr>
        <w:spacing w:after="0" w:line="240" w:lineRule="auto"/>
        <w:rPr>
          <w:rFonts w:ascii="Goudy Old Style" w:eastAsia="Times New Roman" w:hAnsi="Goudy Old Style" w:cs="Times New Roman"/>
          <w:color w:val="000000"/>
          <w:sz w:val="36"/>
          <w:szCs w:val="46"/>
        </w:rPr>
      </w:pPr>
    </w:p>
    <w:p w14:paraId="7ADF334D" w14:textId="029B6480" w:rsidR="00EF64DB" w:rsidRDefault="00877115"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However, </w:t>
      </w:r>
      <w:r w:rsidR="00EF64DB">
        <w:rPr>
          <w:rFonts w:ascii="Goudy Old Style" w:eastAsia="Times New Roman" w:hAnsi="Goudy Old Style" w:cs="Times New Roman"/>
          <w:color w:val="000000"/>
          <w:sz w:val="36"/>
          <w:szCs w:val="46"/>
        </w:rPr>
        <w:t>frequently</w:t>
      </w:r>
      <w:r>
        <w:rPr>
          <w:rFonts w:ascii="Goudy Old Style" w:eastAsia="Times New Roman" w:hAnsi="Goudy Old Style" w:cs="Times New Roman"/>
          <w:color w:val="000000"/>
          <w:sz w:val="36"/>
          <w:szCs w:val="46"/>
        </w:rPr>
        <w:t xml:space="preserve"> have I had this experience: I take a breath (something on my own I’ve forgotten to do), slow down and the problem before me seems clearer. Sometimes it’s merely that I’ve shut up and someone else says something filled with wisdom, offering a way through the situation at hand. That happens at Vestry meetings, for example.</w:t>
      </w:r>
    </w:p>
    <w:p w14:paraId="1E6B2771" w14:textId="0FD4E296" w:rsidR="00877115" w:rsidRDefault="00877115" w:rsidP="006A7676">
      <w:pPr>
        <w:spacing w:after="0" w:line="240" w:lineRule="auto"/>
        <w:rPr>
          <w:rFonts w:ascii="Goudy Old Style" w:eastAsia="Times New Roman" w:hAnsi="Goudy Old Style" w:cs="Times New Roman"/>
          <w:color w:val="000000"/>
          <w:sz w:val="36"/>
          <w:szCs w:val="46"/>
        </w:rPr>
      </w:pPr>
    </w:p>
    <w:p w14:paraId="75055860" w14:textId="23B23924" w:rsidR="00877115" w:rsidRDefault="00877115"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Another example is an incident in my former parish. It was moments before, again, a Vestry meeting, and I was frantically searching for a document needed in that meeting. I was tearing </w:t>
      </w:r>
      <w:r>
        <w:rPr>
          <w:rFonts w:ascii="Goudy Old Style" w:eastAsia="Times New Roman" w:hAnsi="Goudy Old Style" w:cs="Times New Roman"/>
          <w:color w:val="000000"/>
          <w:sz w:val="36"/>
          <w:szCs w:val="46"/>
        </w:rPr>
        <w:lastRenderedPageBreak/>
        <w:t xml:space="preserve">my study apart, looking in file folders, drawers, stacks of paper, and by </w:t>
      </w:r>
      <w:r w:rsidRPr="00485108">
        <w:rPr>
          <w:rFonts w:ascii="Goudy Old Style" w:eastAsia="Times New Roman" w:hAnsi="Goudy Old Style" w:cs="Times New Roman"/>
          <w:color w:val="000000"/>
          <w:sz w:val="36"/>
          <w:szCs w:val="46"/>
          <w:u w:val="single"/>
        </w:rPr>
        <w:t>grace</w:t>
      </w:r>
      <w:r>
        <w:rPr>
          <w:rFonts w:ascii="Goudy Old Style" w:eastAsia="Times New Roman" w:hAnsi="Goudy Old Style" w:cs="Times New Roman"/>
          <w:color w:val="000000"/>
          <w:sz w:val="36"/>
          <w:szCs w:val="46"/>
        </w:rPr>
        <w:t xml:space="preserve"> (there’s no other explanation)</w:t>
      </w:r>
      <w:r w:rsidR="00485108">
        <w:rPr>
          <w:rFonts w:ascii="Goudy Old Style" w:eastAsia="Times New Roman" w:hAnsi="Goudy Old Style" w:cs="Times New Roman"/>
          <w:color w:val="000000"/>
          <w:sz w:val="36"/>
          <w:szCs w:val="46"/>
        </w:rPr>
        <w:t xml:space="preserve"> it occurred to me to ask God for help. I don’t even know what the prayer was. I would like to think it wasn’t, “God, help me find that sheet of paper,” but something more general, like, “Help!” I took a breath, accepted my inability to </w:t>
      </w:r>
      <w:r w:rsidR="00485108">
        <w:rPr>
          <w:rFonts w:ascii="Goudy Old Style" w:eastAsia="Times New Roman" w:hAnsi="Goudy Old Style" w:cs="Times New Roman"/>
          <w:color w:val="000000"/>
          <w:sz w:val="36"/>
          <w:szCs w:val="46"/>
          <w:u w:val="single"/>
        </w:rPr>
        <w:t>make</w:t>
      </w:r>
      <w:r w:rsidR="00485108">
        <w:rPr>
          <w:rFonts w:ascii="Goudy Old Style" w:eastAsia="Times New Roman" w:hAnsi="Goudy Old Style" w:cs="Times New Roman"/>
          <w:color w:val="000000"/>
          <w:sz w:val="36"/>
          <w:szCs w:val="46"/>
        </w:rPr>
        <w:t xml:space="preserve"> things happen, to power through, and then, calmly, I looked in the first file folder in front of me (one in which I’d looked two or three times already) and there was the document I needed.</w:t>
      </w:r>
    </w:p>
    <w:p w14:paraId="0746DC2B" w14:textId="4479190A" w:rsidR="00485108" w:rsidRDefault="00485108" w:rsidP="006A7676">
      <w:pPr>
        <w:spacing w:after="0" w:line="240" w:lineRule="auto"/>
        <w:rPr>
          <w:rFonts w:ascii="Goudy Old Style" w:eastAsia="Times New Roman" w:hAnsi="Goudy Old Style" w:cs="Times New Roman"/>
          <w:color w:val="000000"/>
          <w:sz w:val="36"/>
          <w:szCs w:val="46"/>
        </w:rPr>
      </w:pPr>
    </w:p>
    <w:p w14:paraId="74C2700B" w14:textId="1668B4FE" w:rsidR="00485108" w:rsidRDefault="00485108"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It's a pretty mundane story. No falling off an ass. No blinding </w:t>
      </w:r>
      <w:proofErr w:type="gramStart"/>
      <w:r>
        <w:rPr>
          <w:rFonts w:ascii="Goudy Old Style" w:eastAsia="Times New Roman" w:hAnsi="Goudy Old Style" w:cs="Times New Roman"/>
          <w:color w:val="000000"/>
          <w:sz w:val="36"/>
          <w:szCs w:val="46"/>
        </w:rPr>
        <w:t>light</w:t>
      </w:r>
      <w:proofErr w:type="gramEnd"/>
      <w:r>
        <w:rPr>
          <w:rFonts w:ascii="Goudy Old Style" w:eastAsia="Times New Roman" w:hAnsi="Goudy Old Style" w:cs="Times New Roman"/>
          <w:color w:val="000000"/>
          <w:sz w:val="36"/>
          <w:szCs w:val="46"/>
        </w:rPr>
        <w:t xml:space="preserve">. No voice from heaven. The world was not changed, but </w:t>
      </w:r>
      <w:r w:rsidRPr="00B1251C">
        <w:rPr>
          <w:rFonts w:ascii="Goudy Old Style" w:eastAsia="Times New Roman" w:hAnsi="Goudy Old Style" w:cs="Times New Roman"/>
          <w:color w:val="000000"/>
          <w:sz w:val="36"/>
          <w:szCs w:val="46"/>
          <w:u w:val="single"/>
        </w:rPr>
        <w:t>I</w:t>
      </w:r>
      <w:r>
        <w:rPr>
          <w:rFonts w:ascii="Goudy Old Style" w:eastAsia="Times New Roman" w:hAnsi="Goudy Old Style" w:cs="Times New Roman"/>
          <w:color w:val="000000"/>
          <w:sz w:val="36"/>
          <w:szCs w:val="46"/>
        </w:rPr>
        <w:t xml:space="preserve"> was</w:t>
      </w:r>
      <w:r w:rsidR="00B1251C">
        <w:rPr>
          <w:rFonts w:ascii="Goudy Old Style" w:eastAsia="Times New Roman" w:hAnsi="Goudy Old Style" w:cs="Times New Roman"/>
          <w:color w:val="000000"/>
          <w:sz w:val="36"/>
          <w:szCs w:val="46"/>
        </w:rPr>
        <w:t>. The I in this case was bondage of self—my fear that I would fail, that others would think ill of me would find me out as incompetent I, I, I, me, me, me. When it became less about me and more about the good of the parish, God’s will (though those words didn’t go through my head), the help washed over me.</w:t>
      </w:r>
    </w:p>
    <w:p w14:paraId="49F427D3" w14:textId="36A8A24B" w:rsidR="00B1251C" w:rsidRDefault="00B1251C" w:rsidP="006A7676">
      <w:pPr>
        <w:spacing w:after="0" w:line="240" w:lineRule="auto"/>
        <w:rPr>
          <w:rFonts w:ascii="Goudy Old Style" w:eastAsia="Times New Roman" w:hAnsi="Goudy Old Style" w:cs="Times New Roman"/>
          <w:color w:val="000000"/>
          <w:sz w:val="36"/>
          <w:szCs w:val="46"/>
        </w:rPr>
      </w:pPr>
    </w:p>
    <w:p w14:paraId="7E66EC83" w14:textId="16115E8C" w:rsidR="00B1251C" w:rsidRDefault="00B1251C"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Now, before I leave this humble example, please understand that the point is </w:t>
      </w:r>
      <w:r>
        <w:rPr>
          <w:rFonts w:ascii="Goudy Old Style" w:eastAsia="Times New Roman" w:hAnsi="Goudy Old Style" w:cs="Times New Roman"/>
          <w:color w:val="000000"/>
          <w:sz w:val="36"/>
          <w:szCs w:val="46"/>
          <w:u w:val="single"/>
        </w:rPr>
        <w:t>not</w:t>
      </w:r>
      <w:r>
        <w:rPr>
          <w:rFonts w:ascii="Goudy Old Style" w:eastAsia="Times New Roman" w:hAnsi="Goudy Old Style" w:cs="Times New Roman"/>
          <w:color w:val="000000"/>
          <w:sz w:val="36"/>
          <w:szCs w:val="46"/>
        </w:rPr>
        <w:t xml:space="preserve"> that I found the document but that, however briefly, I was relieved of the bondage of self. It wasn’t all about me </w:t>
      </w:r>
      <w:proofErr w:type="spellStart"/>
      <w:r>
        <w:rPr>
          <w:rFonts w:ascii="Goudy Old Style" w:eastAsia="Times New Roman" w:hAnsi="Goudy Old Style" w:cs="Times New Roman"/>
          <w:color w:val="000000"/>
          <w:sz w:val="36"/>
          <w:szCs w:val="46"/>
        </w:rPr>
        <w:t>any more</w:t>
      </w:r>
      <w:proofErr w:type="spellEnd"/>
      <w:r>
        <w:rPr>
          <w:rFonts w:ascii="Goudy Old Style" w:eastAsia="Times New Roman" w:hAnsi="Goudy Old Style" w:cs="Times New Roman"/>
          <w:color w:val="000000"/>
          <w:sz w:val="36"/>
          <w:szCs w:val="46"/>
        </w:rPr>
        <w:t xml:space="preserve">. In fact, had I not found the paper I would still have gone into that meeting in a calmer state, better prepared to do what we were there to do—to seek </w:t>
      </w:r>
      <w:r w:rsidR="00C42B25">
        <w:rPr>
          <w:rFonts w:ascii="Goudy Old Style" w:eastAsia="Times New Roman" w:hAnsi="Goudy Old Style" w:cs="Times New Roman"/>
          <w:color w:val="000000"/>
          <w:sz w:val="36"/>
          <w:szCs w:val="46"/>
        </w:rPr>
        <w:t>and do God’s will, to further God’s kingdom in the world, or in the words of today’s Collect, to “show forth God’s power among all peoples,” in however small an increment.</w:t>
      </w:r>
    </w:p>
    <w:p w14:paraId="3364DFE0" w14:textId="3FED6500" w:rsidR="00C42B25" w:rsidRDefault="00C42B25" w:rsidP="006A7676">
      <w:pPr>
        <w:spacing w:after="0" w:line="240" w:lineRule="auto"/>
        <w:rPr>
          <w:rFonts w:ascii="Goudy Old Style" w:eastAsia="Times New Roman" w:hAnsi="Goudy Old Style" w:cs="Times New Roman"/>
          <w:color w:val="000000"/>
          <w:sz w:val="36"/>
          <w:szCs w:val="46"/>
        </w:rPr>
      </w:pPr>
    </w:p>
    <w:p w14:paraId="11487590" w14:textId="66998486" w:rsidR="00C42B25" w:rsidRDefault="00C42B25"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lastRenderedPageBreak/>
        <w:t xml:space="preserve">Jesus is teaching in the synagogue on a sabbath day. When God’s will </w:t>
      </w:r>
      <w:proofErr w:type="gramStart"/>
      <w:r>
        <w:rPr>
          <w:rFonts w:ascii="Goudy Old Style" w:eastAsia="Times New Roman" w:hAnsi="Goudy Old Style" w:cs="Times New Roman"/>
          <w:color w:val="000000"/>
          <w:sz w:val="36"/>
          <w:szCs w:val="46"/>
        </w:rPr>
        <w:t>presented</w:t>
      </w:r>
      <w:proofErr w:type="gramEnd"/>
      <w:r>
        <w:rPr>
          <w:rFonts w:ascii="Goudy Old Style" w:eastAsia="Times New Roman" w:hAnsi="Goudy Old Style" w:cs="Times New Roman"/>
          <w:color w:val="000000"/>
          <w:sz w:val="36"/>
          <w:szCs w:val="46"/>
        </w:rPr>
        <w:t xml:space="preserve"> itself to him he healed the woman who had been crippled for 18 years.</w:t>
      </w:r>
    </w:p>
    <w:p w14:paraId="2E190B79" w14:textId="11D9F122" w:rsidR="00C42B25" w:rsidRDefault="00C42B25" w:rsidP="006A7676">
      <w:pPr>
        <w:spacing w:after="0" w:line="240" w:lineRule="auto"/>
        <w:rPr>
          <w:rFonts w:ascii="Goudy Old Style" w:eastAsia="Times New Roman" w:hAnsi="Goudy Old Style" w:cs="Times New Roman"/>
          <w:color w:val="000000"/>
          <w:sz w:val="36"/>
          <w:szCs w:val="46"/>
        </w:rPr>
      </w:pPr>
    </w:p>
    <w:p w14:paraId="71046676" w14:textId="5B9136EB" w:rsidR="00C42B25" w:rsidRDefault="00C42B25"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Please note that in this case the cure is not the startling thing. It’s pretty clear that cures were expected—business as usual, during business hours. As the leader of the synagogue said,” Six days a week you can come and be cured.”</w:t>
      </w:r>
    </w:p>
    <w:p w14:paraId="6CF4BF64" w14:textId="045F605C" w:rsidR="00C42B25" w:rsidRDefault="00C42B25" w:rsidP="006A7676">
      <w:pPr>
        <w:spacing w:after="0" w:line="240" w:lineRule="auto"/>
        <w:rPr>
          <w:rFonts w:ascii="Goudy Old Style" w:eastAsia="Times New Roman" w:hAnsi="Goudy Old Style" w:cs="Times New Roman"/>
          <w:color w:val="000000"/>
          <w:sz w:val="36"/>
          <w:szCs w:val="46"/>
        </w:rPr>
      </w:pPr>
    </w:p>
    <w:p w14:paraId="5A0054CE" w14:textId="4A323DD5" w:rsidR="00C42B25" w:rsidRDefault="00C42B25"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The point at issue is legalistic, theological in terms of the </w:t>
      </w:r>
      <w:r w:rsidR="00265BB7">
        <w:rPr>
          <w:rFonts w:ascii="Goudy Old Style" w:eastAsia="Times New Roman" w:hAnsi="Goudy Old Style" w:cs="Times New Roman"/>
          <w:color w:val="000000"/>
          <w:sz w:val="36"/>
          <w:szCs w:val="46"/>
        </w:rPr>
        <w:t xml:space="preserve">practice of the faith. That religious leader is concerned only about breaking the rules pertaining to the sabbath. Maybe he’s motivated by the weight of authority, maybe he’s caught up in the political/religious movement against Jesus. Maybe he wants to show everyone one there who is boss (and it seems like it’s more himself than God). </w:t>
      </w:r>
      <w:proofErr w:type="gramStart"/>
      <w:r w:rsidR="00265BB7">
        <w:rPr>
          <w:rFonts w:ascii="Goudy Old Style" w:eastAsia="Times New Roman" w:hAnsi="Goudy Old Style" w:cs="Times New Roman"/>
          <w:color w:val="000000"/>
          <w:sz w:val="36"/>
          <w:szCs w:val="46"/>
        </w:rPr>
        <w:t>We  just</w:t>
      </w:r>
      <w:proofErr w:type="gramEnd"/>
      <w:r w:rsidR="00265BB7">
        <w:rPr>
          <w:rFonts w:ascii="Goudy Old Style" w:eastAsia="Times New Roman" w:hAnsi="Goudy Old Style" w:cs="Times New Roman"/>
          <w:color w:val="000000"/>
          <w:sz w:val="36"/>
          <w:szCs w:val="46"/>
        </w:rPr>
        <w:t xml:space="preserve"> don’t know.</w:t>
      </w:r>
    </w:p>
    <w:p w14:paraId="047AF138" w14:textId="7B84A6D7" w:rsidR="00265BB7" w:rsidRDefault="00265BB7" w:rsidP="006A7676">
      <w:pPr>
        <w:spacing w:after="0" w:line="240" w:lineRule="auto"/>
        <w:rPr>
          <w:rFonts w:ascii="Goudy Old Style" w:eastAsia="Times New Roman" w:hAnsi="Goudy Old Style" w:cs="Times New Roman"/>
          <w:color w:val="000000"/>
          <w:sz w:val="36"/>
          <w:szCs w:val="46"/>
        </w:rPr>
      </w:pPr>
    </w:p>
    <w:p w14:paraId="2B017A79" w14:textId="12E02F04" w:rsidR="00265BB7" w:rsidRDefault="00265BB7"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So . . . he might have been in need of some relief from bondage of self. Jesus might have known that. Jesus was clearly unconcerned about others’ opinions of himself. He, God incarnate, was clearly concerned with this child of God who had been suffering </w:t>
      </w:r>
      <w:r w:rsidR="00E15748">
        <w:rPr>
          <w:rFonts w:ascii="Goudy Old Style" w:eastAsia="Times New Roman" w:hAnsi="Goudy Old Style" w:cs="Times New Roman"/>
          <w:color w:val="000000"/>
          <w:sz w:val="36"/>
          <w:szCs w:val="46"/>
        </w:rPr>
        <w:t xml:space="preserve">for years. He also, pretty clearly, was concerned that everyone in attendance should understand that God’s grace and love and power are more important than rules we </w:t>
      </w:r>
      <w:proofErr w:type="gramStart"/>
      <w:r w:rsidR="00E15748">
        <w:rPr>
          <w:rFonts w:ascii="Goudy Old Style" w:eastAsia="Times New Roman" w:hAnsi="Goudy Old Style" w:cs="Times New Roman"/>
          <w:color w:val="000000"/>
          <w:sz w:val="36"/>
          <w:szCs w:val="46"/>
        </w:rPr>
        <w:t>humans</w:t>
      </w:r>
      <w:proofErr w:type="gramEnd"/>
      <w:r w:rsidR="00E15748">
        <w:rPr>
          <w:rFonts w:ascii="Goudy Old Style" w:eastAsia="Times New Roman" w:hAnsi="Goudy Old Style" w:cs="Times New Roman"/>
          <w:color w:val="000000"/>
          <w:sz w:val="36"/>
          <w:szCs w:val="46"/>
        </w:rPr>
        <w:t xml:space="preserve"> devise.</w:t>
      </w:r>
    </w:p>
    <w:p w14:paraId="3D7867F2" w14:textId="4F38914B" w:rsidR="00E15748" w:rsidRDefault="00E15748" w:rsidP="006A7676">
      <w:pPr>
        <w:spacing w:after="0" w:line="240" w:lineRule="auto"/>
        <w:rPr>
          <w:rFonts w:ascii="Goudy Old Style" w:eastAsia="Times New Roman" w:hAnsi="Goudy Old Style" w:cs="Times New Roman"/>
          <w:color w:val="000000"/>
          <w:sz w:val="36"/>
          <w:szCs w:val="46"/>
        </w:rPr>
      </w:pPr>
    </w:p>
    <w:p w14:paraId="482AD70B" w14:textId="0EE02C1B" w:rsidR="00E15748" w:rsidRDefault="00E15748"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What he says to the woman is, “You are set free from your ailments.” To the leader he says, “This woman, a daughter of Abraham, should be set free from this bondage.”</w:t>
      </w:r>
    </w:p>
    <w:p w14:paraId="4908B00B" w14:textId="6D568496" w:rsidR="00E15748" w:rsidRDefault="00E15748" w:rsidP="006A7676">
      <w:pPr>
        <w:spacing w:after="0" w:line="240" w:lineRule="auto"/>
        <w:rPr>
          <w:rFonts w:ascii="Goudy Old Style" w:eastAsia="Times New Roman" w:hAnsi="Goudy Old Style" w:cs="Times New Roman"/>
          <w:color w:val="000000"/>
          <w:sz w:val="36"/>
          <w:szCs w:val="46"/>
        </w:rPr>
      </w:pPr>
    </w:p>
    <w:p w14:paraId="2B297298" w14:textId="1C919817" w:rsidR="00E15748" w:rsidRDefault="00E15748" w:rsidP="006A7676">
      <w:pPr>
        <w:spacing w:after="0" w:line="240" w:lineRule="auto"/>
        <w:rPr>
          <w:rFonts w:ascii="Goudy Old Style" w:eastAsia="Times New Roman" w:hAnsi="Goudy Old Style" w:cs="Times New Roman"/>
          <w:color w:val="000000"/>
          <w:sz w:val="36"/>
          <w:szCs w:val="46"/>
        </w:rPr>
      </w:pPr>
      <w:r>
        <w:rPr>
          <w:rFonts w:ascii="Goudy Old Style" w:eastAsia="Times New Roman" w:hAnsi="Goudy Old Style" w:cs="Times New Roman"/>
          <w:color w:val="000000"/>
          <w:sz w:val="36"/>
          <w:szCs w:val="46"/>
        </w:rPr>
        <w:t xml:space="preserve">Freedom is the message—freedom from a disease, yes, but also freedom from the notion that we, by our efforts and rules and regulations, </w:t>
      </w:r>
      <w:r>
        <w:rPr>
          <w:rFonts w:ascii="Goudy Old Style" w:eastAsia="Times New Roman" w:hAnsi="Goudy Old Style" w:cs="Times New Roman"/>
          <w:color w:val="000000"/>
          <w:sz w:val="36"/>
          <w:szCs w:val="46"/>
          <w:u w:val="single"/>
        </w:rPr>
        <w:t>make</w:t>
      </w:r>
      <w:r>
        <w:rPr>
          <w:rFonts w:ascii="Goudy Old Style" w:eastAsia="Times New Roman" w:hAnsi="Goudy Old Style" w:cs="Times New Roman"/>
          <w:color w:val="000000"/>
          <w:sz w:val="36"/>
          <w:szCs w:val="46"/>
        </w:rPr>
        <w:t xml:space="preserve"> God act on our behalf. </w:t>
      </w:r>
    </w:p>
    <w:p w14:paraId="1884664D" w14:textId="2A555770" w:rsidR="00E15748" w:rsidRDefault="00E15748" w:rsidP="006A7676">
      <w:pPr>
        <w:spacing w:after="0" w:line="240" w:lineRule="auto"/>
        <w:rPr>
          <w:rFonts w:ascii="Goudy Old Style" w:eastAsia="Times New Roman" w:hAnsi="Goudy Old Style" w:cs="Times New Roman"/>
          <w:color w:val="000000"/>
          <w:sz w:val="36"/>
          <w:szCs w:val="46"/>
        </w:rPr>
      </w:pPr>
    </w:p>
    <w:p w14:paraId="270837C2" w14:textId="6988BD6C" w:rsidR="00E15748" w:rsidRPr="00E15748" w:rsidRDefault="00E15748" w:rsidP="006A7676">
      <w:pPr>
        <w:spacing w:after="0" w:line="240" w:lineRule="auto"/>
      </w:pPr>
      <w:r>
        <w:rPr>
          <w:rFonts w:ascii="Goudy Old Style" w:eastAsia="Times New Roman" w:hAnsi="Goudy Old Style" w:cs="Times New Roman"/>
          <w:color w:val="000000"/>
          <w:sz w:val="36"/>
          <w:szCs w:val="46"/>
        </w:rPr>
        <w:t>So, to paraphrase and amend a bit the Collect, we gather together in unity of Spirit in order to set aside our bondage to self and to show fo</w:t>
      </w:r>
      <w:r w:rsidR="00B731D6">
        <w:rPr>
          <w:rFonts w:ascii="Goudy Old Style" w:eastAsia="Times New Roman" w:hAnsi="Goudy Old Style" w:cs="Times New Roman"/>
          <w:color w:val="000000"/>
          <w:sz w:val="36"/>
          <w:szCs w:val="46"/>
        </w:rPr>
        <w:t>r</w:t>
      </w:r>
      <w:r>
        <w:rPr>
          <w:rFonts w:ascii="Goudy Old Style" w:eastAsia="Times New Roman" w:hAnsi="Goudy Old Style" w:cs="Times New Roman"/>
          <w:color w:val="000000"/>
          <w:sz w:val="36"/>
          <w:szCs w:val="46"/>
        </w:rPr>
        <w:t xml:space="preserve">th God’s power among all peoples, to the glory of God’s Name.” </w:t>
      </w:r>
      <w:r w:rsidR="00B731D6">
        <w:rPr>
          <w:rFonts w:ascii="Goudy Old Style" w:eastAsia="Times New Roman" w:hAnsi="Goudy Old Style" w:cs="Times New Roman"/>
          <w:color w:val="000000"/>
          <w:sz w:val="36"/>
          <w:szCs w:val="46"/>
        </w:rPr>
        <w:t>+   +   +</w:t>
      </w:r>
    </w:p>
    <w:sectPr w:rsidR="00E15748" w:rsidRPr="00E1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D4"/>
    <w:rsid w:val="001E01A6"/>
    <w:rsid w:val="001E30B8"/>
    <w:rsid w:val="00265BB7"/>
    <w:rsid w:val="00485108"/>
    <w:rsid w:val="004A5018"/>
    <w:rsid w:val="004A6F13"/>
    <w:rsid w:val="006A7676"/>
    <w:rsid w:val="00877115"/>
    <w:rsid w:val="00940B2D"/>
    <w:rsid w:val="00AE43D5"/>
    <w:rsid w:val="00B1251C"/>
    <w:rsid w:val="00B731D6"/>
    <w:rsid w:val="00B834D2"/>
    <w:rsid w:val="00C42B25"/>
    <w:rsid w:val="00CD2DD4"/>
    <w:rsid w:val="00D22CC4"/>
    <w:rsid w:val="00E15748"/>
    <w:rsid w:val="00EF64DB"/>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3452"/>
  <w15:chartTrackingRefBased/>
  <w15:docId w15:val="{BF996CCC-AEC6-437D-98F7-EE558B21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pPr>
      <w:spacing w:after="0" w:line="240" w:lineRule="auto"/>
    </w:pPr>
    <w:rPr>
      <w:rFonts w:ascii="Times New Roman" w:hAnsi="Times New Roman"/>
      <w:sz w:val="24"/>
    </w:rPr>
  </w:style>
  <w:style w:type="character" w:customStyle="1" w:styleId="00mrlChar">
    <w:name w:val="00 mrl Char"/>
    <w:basedOn w:val="DefaultParagraphFont"/>
    <w:link w:val="00mrl"/>
    <w:rsid w:val="00B834D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1</cp:revision>
  <dcterms:created xsi:type="dcterms:W3CDTF">2022-08-21T04:19:00Z</dcterms:created>
  <dcterms:modified xsi:type="dcterms:W3CDTF">2022-08-21T05:12:00Z</dcterms:modified>
</cp:coreProperties>
</file>